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C9" w:rsidRPr="00A54A0F" w:rsidRDefault="00AC5C56" w:rsidP="00E411AF">
      <w:pPr>
        <w:pStyle w:val="RATitreActe"/>
        <w:rPr>
          <w:rFonts w:cs="Arial"/>
          <w:b w:val="0"/>
          <w:bCs/>
          <w:color w:val="C4BC96" w:themeColor="background2" w:themeShade="BF"/>
          <w:sz w:val="12"/>
          <w:szCs w:val="12"/>
        </w:rPr>
      </w:pPr>
      <w:r w:rsidRPr="00A54A0F">
        <w:rPr>
          <w:rFonts w:cs="Arial"/>
          <w:b w:val="0"/>
          <w:bCs/>
          <w:color w:val="C4BC96" w:themeColor="background2" w:themeShade="BF"/>
          <w:sz w:val="12"/>
          <w:szCs w:val="12"/>
        </w:rPr>
        <w:t xml:space="preserve"> CONDITIONS</w:t>
      </w:r>
      <w:r w:rsidR="00FB36C9" w:rsidRPr="00A54A0F">
        <w:rPr>
          <w:rFonts w:cs="Arial"/>
          <w:b w:val="0"/>
          <w:bCs/>
          <w:color w:val="C4BC96" w:themeColor="background2" w:themeShade="BF"/>
          <w:sz w:val="12"/>
          <w:szCs w:val="12"/>
        </w:rPr>
        <w:t xml:space="preserve"> GENERALES DE VENTE</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I.- CHAMP D'APPLICATION DES CONDITIONS GENERALES DE VENTE</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Les présentes conditions générales de vente s'appliquent de plein droit à toute vente de</w:t>
      </w:r>
      <w:r w:rsidR="00977B8C" w:rsidRPr="00A54A0F">
        <w:rPr>
          <w:rFonts w:cs="Arial"/>
          <w:b w:val="0"/>
          <w:bCs/>
          <w:color w:val="C4BC96" w:themeColor="background2" w:themeShade="BF"/>
          <w:sz w:val="12"/>
          <w:szCs w:val="12"/>
        </w:rPr>
        <w:t xml:space="preserve"> no</w:t>
      </w:r>
      <w:r w:rsidRPr="00A54A0F">
        <w:rPr>
          <w:rFonts w:cs="Arial"/>
          <w:b w:val="0"/>
          <w:bCs/>
          <w:color w:val="C4BC96" w:themeColor="background2" w:themeShade="BF"/>
          <w:sz w:val="12"/>
          <w:szCs w:val="12"/>
        </w:rPr>
        <w:t>s produits</w:t>
      </w:r>
      <w:r w:rsidR="0030684F" w:rsidRPr="00A54A0F">
        <w:rPr>
          <w:rFonts w:cs="Arial"/>
          <w:b w:val="0"/>
          <w:bCs/>
          <w:color w:val="C4BC96" w:themeColor="background2" w:themeShade="BF"/>
          <w:sz w:val="12"/>
          <w:szCs w:val="12"/>
        </w:rPr>
        <w:t xml:space="preserve"> et à toutes nos prestations</w:t>
      </w:r>
      <w:r w:rsidR="00977B8C" w:rsidRPr="00A54A0F">
        <w:rPr>
          <w:rFonts w:cs="Arial"/>
          <w:b w:val="0"/>
          <w:bCs/>
          <w:color w:val="C4BC96" w:themeColor="background2" w:themeShade="BF"/>
          <w:sz w:val="12"/>
          <w:szCs w:val="12"/>
        </w:rPr>
        <w:t>.</w:t>
      </w:r>
      <w:r w:rsidR="00A440BA"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 xml:space="preserve">La vente </w:t>
      </w:r>
      <w:r w:rsidR="0030684F" w:rsidRPr="00A54A0F">
        <w:rPr>
          <w:rFonts w:cs="Arial"/>
          <w:b w:val="0"/>
          <w:bCs/>
          <w:color w:val="C4BC96" w:themeColor="background2" w:themeShade="BF"/>
          <w:sz w:val="12"/>
          <w:szCs w:val="12"/>
        </w:rPr>
        <w:t xml:space="preserve">ou la prestation </w:t>
      </w:r>
      <w:r w:rsidRPr="00A54A0F">
        <w:rPr>
          <w:rFonts w:cs="Arial"/>
          <w:b w:val="0"/>
          <w:bCs/>
          <w:color w:val="C4BC96" w:themeColor="background2" w:themeShade="BF"/>
          <w:sz w:val="12"/>
          <w:szCs w:val="12"/>
        </w:rPr>
        <w:t>est réputée conclue à la date d'acceptation de la commande par le Vendeur.</w:t>
      </w: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Préalablement à cette date, les présentes conditions de vente ont été mises à la disposition de l'Acheteur, comme visé à l'article L. 441-6 du Code de commerce.</w:t>
      </w:r>
      <w:r w:rsidR="00A440BA"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 xml:space="preserve">Toute commande implique l'adhésion sans réserves aux présentes conditions générales de vente qui prévalent sur toutes autres conditions, à l'exception de celles qui ont été acceptées expressément par </w:t>
      </w:r>
      <w:r w:rsidR="00214AF6" w:rsidRPr="00A54A0F">
        <w:rPr>
          <w:rFonts w:cs="Arial"/>
          <w:b w:val="0"/>
          <w:bCs/>
          <w:color w:val="C4BC96" w:themeColor="background2" w:themeShade="BF"/>
          <w:sz w:val="12"/>
          <w:szCs w:val="12"/>
        </w:rPr>
        <w:t>nous</w:t>
      </w:r>
      <w:r w:rsidRPr="00A54A0F">
        <w:rPr>
          <w:rFonts w:cs="Arial"/>
          <w:b w:val="0"/>
          <w:bCs/>
          <w:color w:val="C4BC96" w:themeColor="background2" w:themeShade="BF"/>
          <w:sz w:val="12"/>
          <w:szCs w:val="12"/>
        </w:rPr>
        <w:t>.</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II. - COMMANDE</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 xml:space="preserve">Toute commande, pour être prise en compte, doit être passée par écrit ou communiquée par télécopie ou courrier électronique </w:t>
      </w:r>
      <w:r w:rsidR="00214AF6" w:rsidRPr="00A54A0F">
        <w:rPr>
          <w:rFonts w:cs="Arial"/>
          <w:b w:val="0"/>
          <w:bCs/>
          <w:color w:val="C4BC96" w:themeColor="background2" w:themeShade="BF"/>
          <w:sz w:val="12"/>
          <w:szCs w:val="12"/>
        </w:rPr>
        <w:t xml:space="preserve">à notre </w:t>
      </w:r>
      <w:r w:rsidR="00977B8C" w:rsidRPr="00A54A0F">
        <w:rPr>
          <w:rFonts w:cs="Arial"/>
          <w:b w:val="0"/>
          <w:bCs/>
          <w:color w:val="C4BC96" w:themeColor="background2" w:themeShade="BF"/>
          <w:sz w:val="12"/>
          <w:szCs w:val="12"/>
        </w:rPr>
        <w:t>siège social.</w:t>
      </w:r>
      <w:r w:rsidR="00A440BA"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 xml:space="preserve">L'acceptation de la commande par le Vendeur résulte de </w:t>
      </w:r>
      <w:r w:rsidR="00977B8C" w:rsidRPr="00A54A0F">
        <w:rPr>
          <w:rFonts w:cs="Arial"/>
          <w:b w:val="0"/>
          <w:bCs/>
          <w:color w:val="C4BC96" w:themeColor="background2" w:themeShade="BF"/>
          <w:sz w:val="12"/>
          <w:szCs w:val="12"/>
        </w:rPr>
        <w:t xml:space="preserve">son absence d’opposition dans les </w:t>
      </w:r>
      <w:r w:rsidR="0030684F" w:rsidRPr="00A54A0F">
        <w:rPr>
          <w:rFonts w:cs="Arial"/>
          <w:b w:val="0"/>
          <w:bCs/>
          <w:color w:val="C4BC96" w:themeColor="background2" w:themeShade="BF"/>
          <w:sz w:val="12"/>
          <w:szCs w:val="12"/>
        </w:rPr>
        <w:t>huit jours</w:t>
      </w:r>
      <w:r w:rsidR="00977B8C" w:rsidRPr="00A54A0F">
        <w:rPr>
          <w:rFonts w:cs="Arial"/>
          <w:b w:val="0"/>
          <w:bCs/>
          <w:color w:val="C4BC96" w:themeColor="background2" w:themeShade="BF"/>
          <w:sz w:val="12"/>
          <w:szCs w:val="12"/>
        </w:rPr>
        <w:t xml:space="preserve"> de sa réception.</w:t>
      </w:r>
      <w:r w:rsidR="00A440BA"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Toute commande est réputée ferme et définitive.</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III. - LIVRAISON</w:t>
      </w:r>
    </w:p>
    <w:p w:rsidR="00FB36C9" w:rsidRPr="00A54A0F" w:rsidRDefault="00FB36C9" w:rsidP="00E411AF">
      <w:pPr>
        <w:pStyle w:val="RATitreActe"/>
        <w:jc w:val="left"/>
        <w:rPr>
          <w:rFonts w:cs="Arial"/>
          <w:b w:val="0"/>
          <w:bCs/>
          <w:color w:val="C4BC96" w:themeColor="background2" w:themeShade="BF"/>
          <w:sz w:val="12"/>
          <w:szCs w:val="12"/>
        </w:rPr>
      </w:pPr>
    </w:p>
    <w:p w:rsidR="00EC6993"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Le délai de livraison est donné à titre indicatif et sans garantie.</w:t>
      </w:r>
      <w:r w:rsidR="00EC6993"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Le dépassement de ce délai ne peut donner lieu à aucune retenue ou indemnité.</w:t>
      </w:r>
      <w:r w:rsidR="00A440BA" w:rsidRPr="00A54A0F">
        <w:rPr>
          <w:rFonts w:cs="Arial"/>
          <w:b w:val="0"/>
          <w:bCs/>
          <w:color w:val="C4BC96" w:themeColor="background2" w:themeShade="BF"/>
          <w:sz w:val="12"/>
          <w:szCs w:val="12"/>
        </w:rPr>
        <w:t xml:space="preserve"> </w:t>
      </w:r>
      <w:r w:rsidR="00EC6993" w:rsidRPr="00A54A0F">
        <w:rPr>
          <w:rFonts w:cs="Arial"/>
          <w:b w:val="0"/>
          <w:bCs/>
          <w:color w:val="C4BC96" w:themeColor="background2" w:themeShade="BF"/>
          <w:sz w:val="12"/>
          <w:szCs w:val="12"/>
        </w:rPr>
        <w:t>Les frais et les risques liés à l'opération de livraison des produits sont à la charge exclusive de l’Acheteur. Les risques des produits sont transférés à l’Acheteur à compter de la remise des biens commandés par le Vendeur au transporteur.</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IV. - RECEPTION DES PRODUITS</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L'Acheteur doit vérifier à la réception la conformité des produits livrés aux produits commandés et l'absence de vice apparent.</w:t>
      </w:r>
      <w:r w:rsidR="00A440BA"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 xml:space="preserve">Si aucune réclamation ni réserve n'est formulée à ce titre par l'Acheteur au jour de la réception des produits, lesdits produits ne pourront plus être ni repris ni échangés, en application des dispositions de l'article 1642 du Code </w:t>
      </w:r>
      <w:proofErr w:type="spellStart"/>
      <w:r w:rsidRPr="00A54A0F">
        <w:rPr>
          <w:rFonts w:cs="Arial"/>
          <w:b w:val="0"/>
          <w:bCs/>
          <w:color w:val="C4BC96" w:themeColor="background2" w:themeShade="BF"/>
          <w:sz w:val="12"/>
          <w:szCs w:val="12"/>
        </w:rPr>
        <w:t>civil.En</w:t>
      </w:r>
      <w:proofErr w:type="spellEnd"/>
      <w:r w:rsidRPr="00A54A0F">
        <w:rPr>
          <w:rFonts w:cs="Arial"/>
          <w:b w:val="0"/>
          <w:bCs/>
          <w:color w:val="C4BC96" w:themeColor="background2" w:themeShade="BF"/>
          <w:sz w:val="12"/>
          <w:szCs w:val="12"/>
        </w:rPr>
        <w:t xml:space="preserve"> cas de vice apparent ou de non conformité des produits livrés aux produits commandés relevés par l'Acheteur au jour de la réception, le Vendeur s'oblige au remplacement des produits livrés par des produits neufs et identiques à la commande.</w:t>
      </w:r>
      <w:r w:rsidR="00A440BA"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Les frais occasionnés par la reprise et la livraison des nouveaux produits sont à la charge exclusive du Vendeur.</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V. - PRIX</w:t>
      </w:r>
    </w:p>
    <w:p w:rsidR="00FB36C9" w:rsidRPr="00A54A0F" w:rsidRDefault="00FB36C9" w:rsidP="00E411AF">
      <w:pPr>
        <w:pStyle w:val="RATitreActe"/>
        <w:jc w:val="left"/>
        <w:rPr>
          <w:rFonts w:cs="Arial"/>
          <w:b w:val="0"/>
          <w:bCs/>
          <w:color w:val="C4BC96" w:themeColor="background2" w:themeShade="BF"/>
          <w:sz w:val="12"/>
          <w:szCs w:val="12"/>
        </w:rPr>
      </w:pPr>
    </w:p>
    <w:p w:rsidR="00B5175F"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 xml:space="preserve">1 - Prix </w:t>
      </w:r>
      <w:r w:rsidR="00B5175F" w:rsidRPr="00A54A0F">
        <w:rPr>
          <w:rFonts w:cs="Arial"/>
          <w:b w:val="0"/>
          <w:bCs/>
          <w:color w:val="C4BC96" w:themeColor="background2" w:themeShade="BF"/>
          <w:sz w:val="12"/>
          <w:szCs w:val="12"/>
        </w:rPr>
        <w:t>–</w:t>
      </w:r>
      <w:r w:rsidRPr="00A54A0F">
        <w:rPr>
          <w:rFonts w:cs="Arial"/>
          <w:b w:val="0"/>
          <w:bCs/>
          <w:color w:val="C4BC96" w:themeColor="background2" w:themeShade="BF"/>
          <w:sz w:val="12"/>
          <w:szCs w:val="12"/>
        </w:rPr>
        <w:t xml:space="preserve"> </w:t>
      </w:r>
      <w:r w:rsidR="00B5175F" w:rsidRPr="00A54A0F">
        <w:rPr>
          <w:rFonts w:cs="Arial"/>
          <w:b w:val="0"/>
          <w:bCs/>
          <w:color w:val="C4BC96" w:themeColor="background2" w:themeShade="BF"/>
          <w:sz w:val="12"/>
          <w:szCs w:val="12"/>
        </w:rPr>
        <w:t>Les prix sont établis sur la base des conditions économiques et techniques existantes et connues à la date de l’offre.</w:t>
      </w:r>
      <w:r w:rsidR="00A440BA" w:rsidRPr="00A54A0F">
        <w:rPr>
          <w:rFonts w:cs="Arial"/>
          <w:b w:val="0"/>
          <w:bCs/>
          <w:color w:val="C4BC96" w:themeColor="background2" w:themeShade="BF"/>
          <w:sz w:val="12"/>
          <w:szCs w:val="12"/>
        </w:rPr>
        <w:t xml:space="preserve"> </w:t>
      </w:r>
      <w:r w:rsidR="00B5175F" w:rsidRPr="00A54A0F">
        <w:rPr>
          <w:rFonts w:cs="Arial"/>
          <w:b w:val="0"/>
          <w:bCs/>
          <w:color w:val="C4BC96" w:themeColor="background2" w:themeShade="BF"/>
          <w:sz w:val="12"/>
          <w:szCs w:val="12"/>
        </w:rPr>
        <w:t>Ils sont exprimés en monnaie légale et stipulés hors taxes</w:t>
      </w:r>
      <w:r w:rsidR="0030684F" w:rsidRPr="00A54A0F">
        <w:rPr>
          <w:rFonts w:cs="Arial"/>
          <w:b w:val="0"/>
          <w:bCs/>
          <w:color w:val="C4BC96" w:themeColor="background2" w:themeShade="BF"/>
          <w:sz w:val="12"/>
          <w:szCs w:val="12"/>
        </w:rPr>
        <w:t xml:space="preserve"> et hors frais de livraison.</w:t>
      </w:r>
      <w:r w:rsidR="00A440BA" w:rsidRPr="00A54A0F">
        <w:rPr>
          <w:rFonts w:cs="Arial"/>
          <w:b w:val="0"/>
          <w:bCs/>
          <w:color w:val="C4BC96" w:themeColor="background2" w:themeShade="BF"/>
          <w:sz w:val="12"/>
          <w:szCs w:val="12"/>
        </w:rPr>
        <w:t xml:space="preserve"> </w:t>
      </w:r>
      <w:r w:rsidR="00B5175F" w:rsidRPr="00A54A0F">
        <w:rPr>
          <w:rFonts w:cs="Arial"/>
          <w:b w:val="0"/>
          <w:bCs/>
          <w:color w:val="C4BC96" w:themeColor="background2" w:themeShade="BF"/>
          <w:sz w:val="12"/>
          <w:szCs w:val="12"/>
        </w:rPr>
        <w:t xml:space="preserve">Sauf conditions particulières expresses propres à la vente, les prix pourront être révisés en cas de modification des </w:t>
      </w:r>
      <w:r w:rsidR="00E411AF" w:rsidRPr="00A54A0F">
        <w:rPr>
          <w:rFonts w:cs="Arial"/>
          <w:b w:val="0"/>
          <w:bCs/>
          <w:color w:val="C4BC96" w:themeColor="background2" w:themeShade="BF"/>
          <w:sz w:val="12"/>
          <w:szCs w:val="12"/>
        </w:rPr>
        <w:t>n</w:t>
      </w:r>
      <w:r w:rsidR="00B5175F" w:rsidRPr="00A54A0F">
        <w:rPr>
          <w:rFonts w:cs="Arial"/>
          <w:b w:val="0"/>
          <w:bCs/>
          <w:color w:val="C4BC96" w:themeColor="background2" w:themeShade="BF"/>
          <w:sz w:val="12"/>
          <w:szCs w:val="12"/>
        </w:rPr>
        <w:t>ormes techniques et</w:t>
      </w:r>
      <w:r w:rsidR="0030684F" w:rsidRPr="00A54A0F">
        <w:rPr>
          <w:rFonts w:cs="Arial"/>
          <w:b w:val="0"/>
          <w:bCs/>
          <w:color w:val="C4BC96" w:themeColor="background2" w:themeShade="BF"/>
          <w:sz w:val="12"/>
          <w:szCs w:val="12"/>
        </w:rPr>
        <w:t>/ou</w:t>
      </w:r>
      <w:r w:rsidR="00B5175F" w:rsidRPr="00A54A0F">
        <w:rPr>
          <w:rFonts w:cs="Arial"/>
          <w:b w:val="0"/>
          <w:bCs/>
          <w:color w:val="C4BC96" w:themeColor="background2" w:themeShade="BF"/>
          <w:sz w:val="12"/>
          <w:szCs w:val="12"/>
        </w:rPr>
        <w:t xml:space="preserve"> réglementaires survenue après l’établissement de l’offre.</w:t>
      </w:r>
      <w:r w:rsidR="00A440BA" w:rsidRPr="00A54A0F">
        <w:rPr>
          <w:rFonts w:cs="Arial"/>
          <w:b w:val="0"/>
          <w:bCs/>
          <w:color w:val="C4BC96" w:themeColor="background2" w:themeShade="BF"/>
          <w:sz w:val="12"/>
          <w:szCs w:val="12"/>
        </w:rPr>
        <w:t xml:space="preserve"> </w:t>
      </w:r>
      <w:r w:rsidR="00B5175F" w:rsidRPr="00A54A0F">
        <w:rPr>
          <w:rFonts w:cs="Arial"/>
          <w:b w:val="0"/>
          <w:bCs/>
          <w:color w:val="C4BC96" w:themeColor="background2" w:themeShade="BF"/>
          <w:sz w:val="12"/>
          <w:szCs w:val="12"/>
        </w:rPr>
        <w:t xml:space="preserve">De même, tous les frais accessoires, comme une augmentation des taxes ou impôts survenue après </w:t>
      </w:r>
      <w:r w:rsidR="0030684F" w:rsidRPr="00A54A0F">
        <w:rPr>
          <w:rFonts w:cs="Arial"/>
          <w:b w:val="0"/>
          <w:bCs/>
          <w:color w:val="C4BC96" w:themeColor="background2" w:themeShade="BF"/>
          <w:sz w:val="12"/>
          <w:szCs w:val="12"/>
        </w:rPr>
        <w:t>émission de l’offre</w:t>
      </w:r>
      <w:r w:rsidR="00B5175F" w:rsidRPr="00A54A0F">
        <w:rPr>
          <w:rFonts w:cs="Arial"/>
          <w:b w:val="0"/>
          <w:bCs/>
          <w:color w:val="C4BC96" w:themeColor="background2" w:themeShade="BF"/>
          <w:sz w:val="12"/>
          <w:szCs w:val="12"/>
        </w:rPr>
        <w:t>, seront répercutés à l’Acheteur.</w:t>
      </w:r>
    </w:p>
    <w:p w:rsidR="0046571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 xml:space="preserve">2 - Modalités de paiement - </w:t>
      </w:r>
      <w:r w:rsidR="00DD3749" w:rsidRPr="00A54A0F">
        <w:rPr>
          <w:rFonts w:cs="Arial"/>
          <w:b w:val="0"/>
          <w:bCs/>
          <w:color w:val="C4BC96" w:themeColor="background2" w:themeShade="BF"/>
          <w:sz w:val="12"/>
          <w:szCs w:val="12"/>
        </w:rPr>
        <w:t xml:space="preserve">Le prix de vente est payable </w:t>
      </w:r>
      <w:r w:rsidR="00214AF6" w:rsidRPr="00A54A0F">
        <w:rPr>
          <w:rFonts w:cs="Arial"/>
          <w:b w:val="0"/>
          <w:bCs/>
          <w:color w:val="C4BC96" w:themeColor="background2" w:themeShade="BF"/>
          <w:sz w:val="12"/>
          <w:szCs w:val="12"/>
        </w:rPr>
        <w:t>à notre</w:t>
      </w:r>
      <w:r w:rsidR="00DD3749" w:rsidRPr="00A54A0F">
        <w:rPr>
          <w:rFonts w:cs="Arial"/>
          <w:b w:val="0"/>
          <w:bCs/>
          <w:color w:val="C4BC96" w:themeColor="background2" w:themeShade="BF"/>
          <w:sz w:val="12"/>
          <w:szCs w:val="12"/>
        </w:rPr>
        <w:t xml:space="preserve"> siège social selon les modalités de délai et éventuellement </w:t>
      </w:r>
      <w:r w:rsidR="00EA2788" w:rsidRPr="00A54A0F">
        <w:rPr>
          <w:rFonts w:cs="Arial"/>
          <w:b w:val="0"/>
          <w:bCs/>
          <w:color w:val="C4BC96" w:themeColor="background2" w:themeShade="BF"/>
          <w:sz w:val="12"/>
          <w:szCs w:val="12"/>
        </w:rPr>
        <w:t>d’escomptes prévus</w:t>
      </w:r>
      <w:r w:rsidRPr="00A54A0F">
        <w:rPr>
          <w:rFonts w:cs="Arial"/>
          <w:b w:val="0"/>
          <w:bCs/>
          <w:color w:val="C4BC96" w:themeColor="background2" w:themeShade="BF"/>
          <w:sz w:val="12"/>
          <w:szCs w:val="12"/>
        </w:rPr>
        <w:t xml:space="preserve"> par les conditions particulières</w:t>
      </w:r>
      <w:r w:rsidR="00DD3749" w:rsidRPr="00A54A0F">
        <w:rPr>
          <w:rFonts w:cs="Arial"/>
          <w:b w:val="0"/>
          <w:bCs/>
          <w:color w:val="C4BC96" w:themeColor="background2" w:themeShade="BF"/>
          <w:sz w:val="12"/>
          <w:szCs w:val="12"/>
        </w:rPr>
        <w:t>.</w:t>
      </w:r>
      <w:r w:rsidR="00A440BA" w:rsidRPr="00A54A0F">
        <w:rPr>
          <w:rFonts w:cs="Arial"/>
          <w:b w:val="0"/>
          <w:bCs/>
          <w:color w:val="C4BC96" w:themeColor="background2" w:themeShade="BF"/>
          <w:sz w:val="12"/>
          <w:szCs w:val="12"/>
        </w:rPr>
        <w:t xml:space="preserve"> </w:t>
      </w:r>
      <w:r w:rsidR="00465719" w:rsidRPr="00A54A0F">
        <w:rPr>
          <w:rFonts w:cs="Arial"/>
          <w:b w:val="0"/>
          <w:bCs/>
          <w:color w:val="C4BC96" w:themeColor="background2" w:themeShade="BF"/>
          <w:sz w:val="12"/>
          <w:szCs w:val="12"/>
        </w:rPr>
        <w:t>Seul l’encaissement effectif vaut paiement.</w:t>
      </w:r>
    </w:p>
    <w:p w:rsidR="00FB36C9" w:rsidRPr="00A54A0F" w:rsidRDefault="0046571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Les éventuels frais d’encaissement, d’impayés et de recouvrement sont à la charge de l’Acheteur.</w:t>
      </w:r>
      <w:r w:rsidR="00A440BA" w:rsidRPr="00A54A0F">
        <w:rPr>
          <w:rFonts w:cs="Arial"/>
          <w:b w:val="0"/>
          <w:bCs/>
          <w:color w:val="C4BC96" w:themeColor="background2" w:themeShade="BF"/>
          <w:sz w:val="12"/>
          <w:szCs w:val="12"/>
        </w:rPr>
        <w:t xml:space="preserve"> </w:t>
      </w:r>
      <w:r w:rsidR="00FB36C9" w:rsidRPr="00A54A0F">
        <w:rPr>
          <w:rFonts w:cs="Arial"/>
          <w:b w:val="0"/>
          <w:bCs/>
          <w:color w:val="C4BC96" w:themeColor="background2" w:themeShade="BF"/>
          <w:sz w:val="12"/>
          <w:szCs w:val="12"/>
        </w:rPr>
        <w:t xml:space="preserve">En aucun cas, les paiements qui sont dus au Vendeur ne peuvent être suspendus ni faire l'objet d'une quelconque réduction ou compensation sans accord écrit de la part du </w:t>
      </w:r>
      <w:r w:rsidR="00EA2788" w:rsidRPr="00A54A0F">
        <w:rPr>
          <w:rFonts w:cs="Arial"/>
          <w:b w:val="0"/>
          <w:bCs/>
          <w:color w:val="C4BC96" w:themeColor="background2" w:themeShade="BF"/>
          <w:sz w:val="12"/>
          <w:szCs w:val="12"/>
        </w:rPr>
        <w:t>Vendeur. A</w:t>
      </w:r>
      <w:r w:rsidR="00FB36C9" w:rsidRPr="00A54A0F">
        <w:rPr>
          <w:rFonts w:cs="Arial"/>
          <w:b w:val="0"/>
          <w:bCs/>
          <w:color w:val="C4BC96" w:themeColor="background2" w:themeShade="BF"/>
          <w:sz w:val="12"/>
          <w:szCs w:val="12"/>
        </w:rPr>
        <w:t xml:space="preserve"> défaut de paiement à l'échéance, des pénalités égales à une fois et </w:t>
      </w:r>
      <w:proofErr w:type="gramStart"/>
      <w:r w:rsidR="00FB36C9" w:rsidRPr="00A54A0F">
        <w:rPr>
          <w:rFonts w:cs="Arial"/>
          <w:b w:val="0"/>
          <w:bCs/>
          <w:color w:val="C4BC96" w:themeColor="background2" w:themeShade="BF"/>
          <w:sz w:val="12"/>
          <w:szCs w:val="12"/>
        </w:rPr>
        <w:t>demi</w:t>
      </w:r>
      <w:proofErr w:type="gramEnd"/>
      <w:r w:rsidR="00FB36C9" w:rsidRPr="00A54A0F">
        <w:rPr>
          <w:rFonts w:cs="Arial"/>
          <w:b w:val="0"/>
          <w:bCs/>
          <w:color w:val="C4BC96" w:themeColor="background2" w:themeShade="BF"/>
          <w:sz w:val="12"/>
          <w:szCs w:val="12"/>
        </w:rPr>
        <w:t xml:space="preserve"> le taux de l'intérêt légal en vigueur à la date de la commande seront appliquées à compter du premier jour de retard.</w:t>
      </w:r>
      <w:r w:rsidR="00A440BA" w:rsidRPr="00A54A0F">
        <w:rPr>
          <w:rFonts w:cs="Arial"/>
          <w:b w:val="0"/>
          <w:bCs/>
          <w:color w:val="C4BC96" w:themeColor="background2" w:themeShade="BF"/>
          <w:sz w:val="12"/>
          <w:szCs w:val="12"/>
        </w:rPr>
        <w:t xml:space="preserve"> </w:t>
      </w:r>
      <w:r w:rsidR="00FB36C9" w:rsidRPr="00A54A0F">
        <w:rPr>
          <w:rFonts w:cs="Arial"/>
          <w:b w:val="0"/>
          <w:bCs/>
          <w:color w:val="C4BC96" w:themeColor="background2" w:themeShade="BF"/>
          <w:sz w:val="12"/>
          <w:szCs w:val="12"/>
        </w:rPr>
        <w:t>Ces pénalités ne seront toutefo</w:t>
      </w:r>
      <w:r w:rsidR="00B32B12" w:rsidRPr="00A54A0F">
        <w:rPr>
          <w:rFonts w:cs="Arial"/>
          <w:b w:val="0"/>
          <w:bCs/>
          <w:color w:val="C4BC96" w:themeColor="background2" w:themeShade="BF"/>
          <w:sz w:val="12"/>
          <w:szCs w:val="12"/>
        </w:rPr>
        <w:t>is exigibles qu'à compter de l’envoi</w:t>
      </w:r>
      <w:r w:rsidR="00FB36C9" w:rsidRPr="00A54A0F">
        <w:rPr>
          <w:rFonts w:cs="Arial"/>
          <w:b w:val="0"/>
          <w:bCs/>
          <w:color w:val="C4BC96" w:themeColor="background2" w:themeShade="BF"/>
          <w:sz w:val="12"/>
          <w:szCs w:val="12"/>
        </w:rPr>
        <w:t xml:space="preserve"> d'une mise en demeure adressée par lettre recommandée avec accusé de réception.</w:t>
      </w:r>
      <w:r w:rsidR="00A440BA" w:rsidRPr="00A54A0F">
        <w:rPr>
          <w:rFonts w:cs="Arial"/>
          <w:b w:val="0"/>
          <w:bCs/>
          <w:color w:val="C4BC96" w:themeColor="background2" w:themeShade="BF"/>
          <w:sz w:val="12"/>
          <w:szCs w:val="12"/>
        </w:rPr>
        <w:t xml:space="preserve"> </w:t>
      </w:r>
      <w:r w:rsidRPr="00A54A0F">
        <w:rPr>
          <w:rFonts w:cs="Arial"/>
          <w:b w:val="0"/>
          <w:bCs/>
          <w:color w:val="C4BC96" w:themeColor="background2" w:themeShade="BF"/>
          <w:sz w:val="12"/>
          <w:szCs w:val="12"/>
        </w:rPr>
        <w:t>A l’expiration d’un délai de huit jours à compter de l’envoi d’une mise en demeure, le montant dû sera majoré d’une indemnité forfaitaire fixée à 20% du montant de la créance à titre de clause pénale destinée à compenser la perturbation occasionnée dans la trésorerie du Vendeur.</w:t>
      </w:r>
      <w:r w:rsidR="00A440BA" w:rsidRPr="00A54A0F">
        <w:rPr>
          <w:rFonts w:cs="Arial"/>
          <w:b w:val="0"/>
          <w:bCs/>
          <w:color w:val="C4BC96" w:themeColor="background2" w:themeShade="BF"/>
          <w:sz w:val="12"/>
          <w:szCs w:val="12"/>
        </w:rPr>
        <w:t xml:space="preserve"> </w:t>
      </w:r>
      <w:r w:rsidR="00FB36C9" w:rsidRPr="00A54A0F">
        <w:rPr>
          <w:rFonts w:cs="Arial"/>
          <w:b w:val="0"/>
          <w:bCs/>
          <w:color w:val="C4BC96" w:themeColor="background2" w:themeShade="BF"/>
          <w:sz w:val="12"/>
          <w:szCs w:val="12"/>
        </w:rPr>
        <w:t>Tout paiement qui est fait au Vendeur s'impute sur les sommes dues quelle que soit la cause, en commençant par celles dont l'exigibilité est la plus ancienne.</w:t>
      </w:r>
      <w:r w:rsidR="00A440BA" w:rsidRPr="00A54A0F">
        <w:rPr>
          <w:rFonts w:cs="Arial"/>
          <w:b w:val="0"/>
          <w:bCs/>
          <w:color w:val="C4BC96" w:themeColor="background2" w:themeShade="BF"/>
          <w:sz w:val="12"/>
          <w:szCs w:val="12"/>
        </w:rPr>
        <w:t xml:space="preserve"> </w:t>
      </w:r>
      <w:r w:rsidR="00FB36C9" w:rsidRPr="00A54A0F">
        <w:rPr>
          <w:rFonts w:cs="Arial"/>
          <w:b w:val="0"/>
          <w:bCs/>
          <w:color w:val="C4BC96" w:themeColor="background2" w:themeShade="BF"/>
          <w:sz w:val="12"/>
          <w:szCs w:val="12"/>
        </w:rPr>
        <w:t xml:space="preserve">A défaut de tout paiement du prix à son échéance, le Vendeur pourra de plein droit résoudre la vente, </w:t>
      </w:r>
      <w:r w:rsidR="00DD3749" w:rsidRPr="00A54A0F">
        <w:rPr>
          <w:rFonts w:cs="Arial"/>
          <w:b w:val="0"/>
          <w:bCs/>
          <w:color w:val="C4BC96" w:themeColor="background2" w:themeShade="BF"/>
          <w:sz w:val="12"/>
          <w:szCs w:val="12"/>
        </w:rPr>
        <w:t>huit</w:t>
      </w:r>
      <w:r w:rsidR="00FB36C9" w:rsidRPr="00A54A0F">
        <w:rPr>
          <w:rFonts w:cs="Arial"/>
          <w:b w:val="0"/>
          <w:bCs/>
          <w:color w:val="C4BC96" w:themeColor="background2" w:themeShade="BF"/>
          <w:sz w:val="12"/>
          <w:szCs w:val="12"/>
        </w:rPr>
        <w:t xml:space="preserve"> jours après une mise en demeure restée sans effet, sans préjudice de tous dommages-intérêts susceptibles d'être demandés par le Vendeur.</w:t>
      </w:r>
    </w:p>
    <w:p w:rsidR="00E411AF" w:rsidRPr="00A54A0F" w:rsidRDefault="00E411AF"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VI. - RESERVE DE PROPRIETE</w:t>
      </w:r>
    </w:p>
    <w:p w:rsidR="00FB36C9" w:rsidRPr="00A54A0F" w:rsidRDefault="00FB36C9"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Cs/>
          <w:color w:val="C4BC96" w:themeColor="background2" w:themeShade="BF"/>
          <w:sz w:val="12"/>
          <w:szCs w:val="12"/>
        </w:rPr>
      </w:pPr>
      <w:r w:rsidRPr="00A54A0F">
        <w:rPr>
          <w:rFonts w:cs="Arial"/>
          <w:bCs/>
          <w:color w:val="C4BC96" w:themeColor="background2" w:themeShade="BF"/>
          <w:sz w:val="12"/>
          <w:szCs w:val="12"/>
        </w:rPr>
        <w:t>Les produits sont vendus sous réserve de propriété.</w:t>
      </w:r>
      <w:r w:rsidR="00214AF6" w:rsidRPr="00A54A0F">
        <w:rPr>
          <w:rFonts w:cs="Arial"/>
          <w:bCs/>
          <w:color w:val="C4BC96" w:themeColor="background2" w:themeShade="BF"/>
          <w:sz w:val="12"/>
          <w:szCs w:val="12"/>
        </w:rPr>
        <w:t xml:space="preserve"> Toute clause contraire est réputée non écrite.</w:t>
      </w:r>
      <w:r w:rsidR="00A440BA" w:rsidRPr="00A54A0F">
        <w:rPr>
          <w:rFonts w:cs="Arial"/>
          <w:bCs/>
          <w:color w:val="C4BC96" w:themeColor="background2" w:themeShade="BF"/>
          <w:sz w:val="12"/>
          <w:szCs w:val="12"/>
        </w:rPr>
        <w:t xml:space="preserve"> </w:t>
      </w:r>
      <w:r w:rsidRPr="00A54A0F">
        <w:rPr>
          <w:rFonts w:cs="Arial"/>
          <w:bCs/>
          <w:color w:val="C4BC96" w:themeColor="background2" w:themeShade="BF"/>
          <w:sz w:val="12"/>
          <w:szCs w:val="12"/>
        </w:rPr>
        <w:t>Le Vendeur conserve la propriété des produits jusqu'au paiement complet et effectif du prix par l'Acheteur.</w:t>
      </w:r>
      <w:r w:rsidR="00A440BA" w:rsidRPr="00A54A0F">
        <w:rPr>
          <w:rFonts w:cs="Arial"/>
          <w:bCs/>
          <w:color w:val="C4BC96" w:themeColor="background2" w:themeShade="BF"/>
          <w:sz w:val="12"/>
          <w:szCs w:val="12"/>
        </w:rPr>
        <w:t xml:space="preserve"> </w:t>
      </w:r>
      <w:r w:rsidRPr="00A54A0F">
        <w:rPr>
          <w:rFonts w:cs="Arial"/>
          <w:bCs/>
          <w:color w:val="C4BC96" w:themeColor="background2" w:themeShade="BF"/>
          <w:sz w:val="12"/>
          <w:szCs w:val="12"/>
        </w:rPr>
        <w:t>En cas de défaut de paiement à son échéance, le Vendeur pourra revendiquer les produits et résoudre la vente, comme précisé ci-dessus.</w:t>
      </w:r>
    </w:p>
    <w:p w:rsidR="00FB36C9" w:rsidRPr="00A54A0F" w:rsidRDefault="00FB36C9" w:rsidP="00E411AF">
      <w:pPr>
        <w:pStyle w:val="RATitreActe"/>
        <w:jc w:val="left"/>
        <w:rPr>
          <w:rFonts w:cs="Arial"/>
          <w:bCs/>
          <w:color w:val="C4BC96" w:themeColor="background2" w:themeShade="BF"/>
          <w:sz w:val="12"/>
          <w:szCs w:val="12"/>
        </w:rPr>
      </w:pPr>
      <w:r w:rsidRPr="00A54A0F">
        <w:rPr>
          <w:rFonts w:cs="Arial"/>
          <w:bCs/>
          <w:color w:val="C4BC96" w:themeColor="background2" w:themeShade="BF"/>
          <w:sz w:val="12"/>
          <w:szCs w:val="12"/>
        </w:rPr>
        <w:t>Les chèques et lettres de change ne sont considérés comme des paiements qu'à compter de leur encaissement effectif.</w:t>
      </w:r>
      <w:r w:rsidR="00A440BA" w:rsidRPr="00A54A0F">
        <w:rPr>
          <w:rFonts w:cs="Arial"/>
          <w:bCs/>
          <w:color w:val="C4BC96" w:themeColor="background2" w:themeShade="BF"/>
          <w:sz w:val="12"/>
          <w:szCs w:val="12"/>
        </w:rPr>
        <w:t xml:space="preserve"> </w:t>
      </w:r>
      <w:r w:rsidRPr="00A54A0F">
        <w:rPr>
          <w:rFonts w:cs="Arial"/>
          <w:bCs/>
          <w:color w:val="C4BC96" w:themeColor="background2" w:themeShade="BF"/>
          <w:sz w:val="12"/>
          <w:szCs w:val="12"/>
        </w:rPr>
        <w:t>Jusqu'à cette date, la clause réserve de propriété conserve son plein droit.</w:t>
      </w:r>
      <w:r w:rsidR="00A440BA" w:rsidRPr="00A54A0F">
        <w:rPr>
          <w:rFonts w:cs="Arial"/>
          <w:bCs/>
          <w:color w:val="C4BC96" w:themeColor="background2" w:themeShade="BF"/>
          <w:sz w:val="12"/>
          <w:szCs w:val="12"/>
        </w:rPr>
        <w:t xml:space="preserve"> </w:t>
      </w:r>
      <w:r w:rsidRPr="00A54A0F">
        <w:rPr>
          <w:rFonts w:cs="Arial"/>
          <w:bCs/>
          <w:color w:val="C4BC96" w:themeColor="background2" w:themeShade="BF"/>
          <w:sz w:val="12"/>
          <w:szCs w:val="12"/>
        </w:rPr>
        <w:t>Ces dispositions ne font pas obstacle au transfert des risques des produits vendus.</w:t>
      </w:r>
      <w:r w:rsidR="00A440BA" w:rsidRPr="00A54A0F">
        <w:rPr>
          <w:rFonts w:cs="Arial"/>
          <w:bCs/>
          <w:color w:val="C4BC96" w:themeColor="background2" w:themeShade="BF"/>
          <w:sz w:val="12"/>
          <w:szCs w:val="12"/>
        </w:rPr>
        <w:t xml:space="preserve"> </w:t>
      </w:r>
      <w:r w:rsidRPr="00A54A0F">
        <w:rPr>
          <w:rFonts w:cs="Arial"/>
          <w:bCs/>
          <w:color w:val="C4BC96" w:themeColor="background2" w:themeShade="BF"/>
          <w:sz w:val="12"/>
          <w:szCs w:val="12"/>
        </w:rPr>
        <w:t>L'Acheteur s'engage jusqu'à complet paiement du prix, à peine de revendication immédiate des produits par le Vendeur, à ne pas transformer ni incorporer lesdits produits, ni à les revendre ou les mettre en gage.</w:t>
      </w:r>
    </w:p>
    <w:p w:rsidR="00FB36C9" w:rsidRPr="00A54A0F" w:rsidRDefault="00FB36C9" w:rsidP="00E411AF">
      <w:pPr>
        <w:pStyle w:val="RATitreActe"/>
        <w:jc w:val="left"/>
        <w:rPr>
          <w:rFonts w:cs="Arial"/>
          <w:b w:val="0"/>
          <w:bCs/>
          <w:color w:val="C4BC96" w:themeColor="background2" w:themeShade="BF"/>
          <w:sz w:val="12"/>
          <w:szCs w:val="12"/>
        </w:rPr>
      </w:pPr>
    </w:p>
    <w:p w:rsidR="003F368C" w:rsidRPr="00A54A0F" w:rsidRDefault="003F368C" w:rsidP="00E411AF">
      <w:pPr>
        <w:pStyle w:val="RATitreActe"/>
        <w:jc w:val="left"/>
        <w:rPr>
          <w:rFonts w:cs="Arial"/>
          <w:b w:val="0"/>
          <w:bCs/>
          <w:color w:val="C4BC96" w:themeColor="background2" w:themeShade="BF"/>
          <w:sz w:val="12"/>
          <w:szCs w:val="12"/>
        </w:rPr>
      </w:pPr>
    </w:p>
    <w:p w:rsidR="003F368C" w:rsidRPr="00A54A0F" w:rsidRDefault="003F368C"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VII -  RECLAMATIONS et RETOURS</w:t>
      </w:r>
    </w:p>
    <w:p w:rsidR="003F368C" w:rsidRPr="00A54A0F" w:rsidRDefault="003F368C" w:rsidP="003F368C">
      <w:pPr>
        <w:rPr>
          <w:rFonts w:ascii="Arial" w:hAnsi="Arial" w:cs="Arial"/>
          <w:color w:val="C4BC96" w:themeColor="background2" w:themeShade="BF"/>
          <w:sz w:val="12"/>
          <w:szCs w:val="12"/>
        </w:rPr>
      </w:pPr>
    </w:p>
    <w:p w:rsidR="003F368C" w:rsidRPr="00A54A0F" w:rsidRDefault="003F368C" w:rsidP="003F368C">
      <w:pPr>
        <w:rPr>
          <w:rFonts w:ascii="Arial" w:hAnsi="Arial" w:cs="Arial"/>
          <w:color w:val="C4BC96" w:themeColor="background2" w:themeShade="BF"/>
          <w:sz w:val="12"/>
          <w:szCs w:val="12"/>
        </w:rPr>
      </w:pPr>
      <w:r w:rsidRPr="00A54A0F">
        <w:rPr>
          <w:rFonts w:ascii="Arial" w:hAnsi="Arial" w:cs="Arial"/>
          <w:color w:val="C4BC96" w:themeColor="background2" w:themeShade="BF"/>
          <w:sz w:val="12"/>
          <w:szCs w:val="12"/>
        </w:rPr>
        <w:t xml:space="preserve">Les réclamations ne sont admises que dans les 8 jours suivant la réception de la livraison. Les retours ne sont acceptés qu’après accord écrit de la </w:t>
      </w:r>
      <w:proofErr w:type="spellStart"/>
      <w:r w:rsidRPr="00A54A0F">
        <w:rPr>
          <w:rFonts w:ascii="Arial" w:hAnsi="Arial" w:cs="Arial"/>
          <w:color w:val="C4BC96" w:themeColor="background2" w:themeShade="BF"/>
          <w:sz w:val="12"/>
          <w:szCs w:val="12"/>
        </w:rPr>
        <w:t>sté</w:t>
      </w:r>
      <w:proofErr w:type="spellEnd"/>
      <w:r w:rsidRPr="00A54A0F">
        <w:rPr>
          <w:rFonts w:ascii="Arial" w:hAnsi="Arial" w:cs="Arial"/>
          <w:color w:val="C4BC96" w:themeColor="background2" w:themeShade="BF"/>
          <w:sz w:val="12"/>
          <w:szCs w:val="12"/>
        </w:rPr>
        <w:t xml:space="preserve"> SFACS</w:t>
      </w:r>
      <w:r w:rsidR="001A44F0" w:rsidRPr="00A54A0F">
        <w:rPr>
          <w:rFonts w:ascii="Arial" w:hAnsi="Arial" w:cs="Arial"/>
          <w:color w:val="C4BC96" w:themeColor="background2" w:themeShade="BF"/>
          <w:sz w:val="12"/>
          <w:szCs w:val="12"/>
        </w:rPr>
        <w:t>-Industrie</w:t>
      </w:r>
      <w:r w:rsidRPr="00A54A0F">
        <w:rPr>
          <w:rFonts w:ascii="Arial" w:hAnsi="Arial" w:cs="Arial"/>
          <w:color w:val="C4BC96" w:themeColor="background2" w:themeShade="BF"/>
          <w:sz w:val="12"/>
          <w:szCs w:val="12"/>
        </w:rPr>
        <w:t>. Ils doivent nous parvenir</w:t>
      </w:r>
      <w:r w:rsidR="00303E41" w:rsidRPr="00A54A0F">
        <w:rPr>
          <w:rFonts w:ascii="Arial" w:hAnsi="Arial" w:cs="Arial"/>
          <w:color w:val="C4BC96" w:themeColor="background2" w:themeShade="BF"/>
          <w:sz w:val="12"/>
          <w:szCs w:val="12"/>
        </w:rPr>
        <w:t xml:space="preserve"> franco de tous frais et ne comporter que des marchandises</w:t>
      </w:r>
      <w:r w:rsidR="00E04D6F" w:rsidRPr="00A54A0F">
        <w:rPr>
          <w:rFonts w:ascii="Arial" w:hAnsi="Arial" w:cs="Arial"/>
          <w:color w:val="C4BC96" w:themeColor="background2" w:themeShade="BF"/>
          <w:sz w:val="12"/>
          <w:szCs w:val="12"/>
        </w:rPr>
        <w:t xml:space="preserve"> en parfait état de neuf.</w:t>
      </w:r>
    </w:p>
    <w:p w:rsidR="00E04D6F" w:rsidRPr="00A54A0F" w:rsidRDefault="00E04D6F" w:rsidP="003F368C">
      <w:pPr>
        <w:rPr>
          <w:rFonts w:ascii="Arial" w:hAnsi="Arial" w:cs="Arial"/>
          <w:color w:val="C4BC96" w:themeColor="background2" w:themeShade="BF"/>
          <w:sz w:val="12"/>
          <w:szCs w:val="12"/>
        </w:rPr>
      </w:pPr>
      <w:r w:rsidRPr="00A54A0F">
        <w:rPr>
          <w:rFonts w:ascii="Arial" w:hAnsi="Arial" w:cs="Arial"/>
          <w:color w:val="C4BC96" w:themeColor="background2" w:themeShade="BF"/>
          <w:sz w:val="12"/>
          <w:szCs w:val="12"/>
        </w:rPr>
        <w:t xml:space="preserve">Toute demande de reprise de matériel avec ou sans échange fera l’objet d’un avoir établi avec un abattement de 20% pour frais administratifs, de contrôle et </w:t>
      </w:r>
      <w:r w:rsidR="001A44F0" w:rsidRPr="00A54A0F">
        <w:rPr>
          <w:rFonts w:ascii="Arial" w:hAnsi="Arial" w:cs="Arial"/>
          <w:color w:val="C4BC96" w:themeColor="background2" w:themeShade="BF"/>
          <w:sz w:val="12"/>
          <w:szCs w:val="12"/>
        </w:rPr>
        <w:t xml:space="preserve">de </w:t>
      </w:r>
      <w:r w:rsidRPr="00A54A0F">
        <w:rPr>
          <w:rFonts w:ascii="Arial" w:hAnsi="Arial" w:cs="Arial"/>
          <w:color w:val="C4BC96" w:themeColor="background2" w:themeShade="BF"/>
          <w:sz w:val="12"/>
          <w:szCs w:val="12"/>
        </w:rPr>
        <w:t>remise en stock.</w:t>
      </w:r>
    </w:p>
    <w:p w:rsidR="00E04D6F" w:rsidRPr="00A54A0F" w:rsidRDefault="00E04D6F" w:rsidP="003F368C">
      <w:pPr>
        <w:rPr>
          <w:rFonts w:ascii="Arial" w:hAnsi="Arial" w:cs="Arial"/>
          <w:color w:val="C4BC96" w:themeColor="background2" w:themeShade="BF"/>
          <w:sz w:val="12"/>
          <w:szCs w:val="12"/>
        </w:rPr>
      </w:pPr>
      <w:r w:rsidRPr="00A54A0F">
        <w:rPr>
          <w:rFonts w:ascii="Arial" w:hAnsi="Arial" w:cs="Arial"/>
          <w:color w:val="C4BC96" w:themeColor="background2" w:themeShade="BF"/>
          <w:sz w:val="12"/>
          <w:szCs w:val="12"/>
        </w:rPr>
        <w:t>Les matériels ou marchandises seront refusés ou échangés à l’initiative de SFACS Industrie.</w:t>
      </w:r>
    </w:p>
    <w:p w:rsidR="00E04D6F" w:rsidRPr="00A54A0F" w:rsidRDefault="00E04D6F" w:rsidP="003F368C">
      <w:pPr>
        <w:rPr>
          <w:rFonts w:ascii="Arial" w:hAnsi="Arial" w:cs="Arial"/>
          <w:color w:val="C4BC96" w:themeColor="background2" w:themeShade="BF"/>
          <w:sz w:val="12"/>
          <w:szCs w:val="12"/>
        </w:rPr>
      </w:pPr>
      <w:r w:rsidRPr="00A54A0F">
        <w:rPr>
          <w:rFonts w:ascii="Arial" w:hAnsi="Arial" w:cs="Arial"/>
          <w:color w:val="C4BC96" w:themeColor="background2" w:themeShade="BF"/>
          <w:sz w:val="12"/>
          <w:szCs w:val="12"/>
        </w:rPr>
        <w:t xml:space="preserve">Si le matériel est retourné </w:t>
      </w:r>
      <w:proofErr w:type="gramStart"/>
      <w:r w:rsidR="001A44F0" w:rsidRPr="00A54A0F">
        <w:rPr>
          <w:rFonts w:ascii="Arial" w:hAnsi="Arial" w:cs="Arial"/>
          <w:color w:val="C4BC96" w:themeColor="background2" w:themeShade="BF"/>
          <w:sz w:val="12"/>
          <w:szCs w:val="12"/>
        </w:rPr>
        <w:t>détérioré</w:t>
      </w:r>
      <w:proofErr w:type="gramEnd"/>
      <w:r w:rsidRPr="00A54A0F">
        <w:rPr>
          <w:rFonts w:ascii="Arial" w:hAnsi="Arial" w:cs="Arial"/>
          <w:color w:val="C4BC96" w:themeColor="background2" w:themeShade="BF"/>
          <w:sz w:val="12"/>
          <w:szCs w:val="12"/>
        </w:rPr>
        <w:t>, la remise en état, pièce et main d’œuvre, sera facturée au client et devra être payée avant tous échange ou retournée au client à</w:t>
      </w:r>
      <w:r w:rsidR="00FD0192" w:rsidRPr="00A54A0F">
        <w:rPr>
          <w:rFonts w:ascii="Arial" w:hAnsi="Arial" w:cs="Arial"/>
          <w:color w:val="C4BC96" w:themeColor="background2" w:themeShade="BF"/>
          <w:sz w:val="12"/>
          <w:szCs w:val="12"/>
        </w:rPr>
        <w:t xml:space="preserve"> </w:t>
      </w:r>
      <w:r w:rsidRPr="00A54A0F">
        <w:rPr>
          <w:rFonts w:ascii="Arial" w:hAnsi="Arial" w:cs="Arial"/>
          <w:color w:val="C4BC96" w:themeColor="background2" w:themeShade="BF"/>
          <w:sz w:val="12"/>
          <w:szCs w:val="12"/>
        </w:rPr>
        <w:t>ses frais. Les travaux de réparation ne reçoivent</w:t>
      </w:r>
      <w:r w:rsidR="000D2B0A" w:rsidRPr="00A54A0F">
        <w:rPr>
          <w:rFonts w:ascii="Arial" w:hAnsi="Arial" w:cs="Arial"/>
          <w:color w:val="C4BC96" w:themeColor="background2" w:themeShade="BF"/>
          <w:sz w:val="12"/>
          <w:szCs w:val="12"/>
        </w:rPr>
        <w:t xml:space="preserve"> commencement d’</w:t>
      </w:r>
      <w:r w:rsidR="00FD0192" w:rsidRPr="00A54A0F">
        <w:rPr>
          <w:rFonts w:ascii="Arial" w:hAnsi="Arial" w:cs="Arial"/>
          <w:color w:val="C4BC96" w:themeColor="background2" w:themeShade="BF"/>
          <w:sz w:val="12"/>
          <w:szCs w:val="12"/>
        </w:rPr>
        <w:t>exécution</w:t>
      </w:r>
      <w:r w:rsidR="000D2B0A" w:rsidRPr="00A54A0F">
        <w:rPr>
          <w:rFonts w:ascii="Arial" w:hAnsi="Arial" w:cs="Arial"/>
          <w:color w:val="C4BC96" w:themeColor="background2" w:themeShade="BF"/>
          <w:sz w:val="12"/>
          <w:szCs w:val="12"/>
        </w:rPr>
        <w:t xml:space="preserve"> qu’après acceptation écrite du devis. Si le devis n’est pas accepté par le client dans</w:t>
      </w:r>
      <w:r w:rsidR="001A44F0" w:rsidRPr="00A54A0F">
        <w:rPr>
          <w:rFonts w:ascii="Arial" w:hAnsi="Arial" w:cs="Arial"/>
          <w:color w:val="C4BC96" w:themeColor="background2" w:themeShade="BF"/>
          <w:sz w:val="12"/>
          <w:szCs w:val="12"/>
        </w:rPr>
        <w:t xml:space="preserve"> un délai de un mois après son envoi, les frais de démontage, stockage et expertise ainsi que le renvoi d’office en port dû sont à la charge du client.</w:t>
      </w:r>
    </w:p>
    <w:p w:rsidR="003F368C" w:rsidRPr="00A54A0F" w:rsidRDefault="001A44F0" w:rsidP="00FD0192">
      <w:pPr>
        <w:rPr>
          <w:rFonts w:ascii="Arial" w:hAnsi="Arial" w:cs="Arial"/>
          <w:b/>
          <w:bCs/>
          <w:color w:val="C4BC96" w:themeColor="background2" w:themeShade="BF"/>
          <w:sz w:val="12"/>
          <w:szCs w:val="12"/>
        </w:rPr>
      </w:pPr>
      <w:r w:rsidRPr="00A54A0F">
        <w:rPr>
          <w:rFonts w:ascii="Arial" w:hAnsi="Arial" w:cs="Arial"/>
          <w:color w:val="C4BC96" w:themeColor="background2" w:themeShade="BF"/>
          <w:sz w:val="12"/>
          <w:szCs w:val="12"/>
        </w:rPr>
        <w:t>Les pièces fabriquées ou commandées sur indications ou plans du client ne sont ni reprises ni échangées.</w:t>
      </w:r>
    </w:p>
    <w:p w:rsidR="003F368C" w:rsidRPr="00A54A0F" w:rsidRDefault="003F368C" w:rsidP="00E411AF">
      <w:pPr>
        <w:pStyle w:val="RATitreActe"/>
        <w:jc w:val="left"/>
        <w:rPr>
          <w:rFonts w:cs="Arial"/>
          <w:b w:val="0"/>
          <w:bCs/>
          <w:color w:val="C4BC96" w:themeColor="background2" w:themeShade="BF"/>
          <w:sz w:val="12"/>
          <w:szCs w:val="12"/>
        </w:rPr>
      </w:pPr>
    </w:p>
    <w:p w:rsidR="003F368C" w:rsidRPr="00A54A0F" w:rsidRDefault="003F368C"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VI</w:t>
      </w:r>
      <w:r w:rsidR="003F368C" w:rsidRPr="00A54A0F">
        <w:rPr>
          <w:rFonts w:cs="Arial"/>
          <w:b w:val="0"/>
          <w:bCs/>
          <w:color w:val="C4BC96" w:themeColor="background2" w:themeShade="BF"/>
          <w:sz w:val="12"/>
          <w:szCs w:val="12"/>
        </w:rPr>
        <w:t>I</w:t>
      </w:r>
      <w:r w:rsidRPr="00A54A0F">
        <w:rPr>
          <w:rFonts w:cs="Arial"/>
          <w:b w:val="0"/>
          <w:bCs/>
          <w:color w:val="C4BC96" w:themeColor="background2" w:themeShade="BF"/>
          <w:sz w:val="12"/>
          <w:szCs w:val="12"/>
        </w:rPr>
        <w:t>I. - GARANTIE</w:t>
      </w:r>
    </w:p>
    <w:p w:rsidR="00FB36C9" w:rsidRPr="00A54A0F" w:rsidRDefault="00FB36C9" w:rsidP="00E411AF">
      <w:pPr>
        <w:pStyle w:val="RATitreActe"/>
        <w:jc w:val="left"/>
        <w:rPr>
          <w:rFonts w:cs="Arial"/>
          <w:b w:val="0"/>
          <w:bCs/>
          <w:color w:val="C4BC96" w:themeColor="background2" w:themeShade="BF"/>
          <w:sz w:val="12"/>
          <w:szCs w:val="12"/>
        </w:rPr>
      </w:pPr>
    </w:p>
    <w:p w:rsidR="00124E46" w:rsidRPr="00A54A0F" w:rsidRDefault="00214AF6"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L’Acheteur doit vérifier, préalablement à sa commande, la conformité du produit à son projet. L’impossibilité d'utiliser les produits, notamment pour cause d'incompatibilité de matériel, ne peut donner lieu à aucun dédommagement ou remboursement ou mise en cause de la responsabilité de notre société</w:t>
      </w:r>
      <w:r w:rsidR="00A440BA" w:rsidRPr="00A54A0F">
        <w:rPr>
          <w:rFonts w:cs="Arial"/>
          <w:b w:val="0"/>
          <w:bCs/>
          <w:color w:val="C4BC96" w:themeColor="background2" w:themeShade="BF"/>
          <w:sz w:val="12"/>
          <w:szCs w:val="12"/>
        </w:rPr>
        <w:t xml:space="preserve"> </w:t>
      </w:r>
      <w:r w:rsidR="00124E46" w:rsidRPr="00A54A0F">
        <w:rPr>
          <w:rFonts w:cs="Arial"/>
          <w:b w:val="0"/>
          <w:bCs/>
          <w:color w:val="C4BC96" w:themeColor="background2" w:themeShade="BF"/>
          <w:sz w:val="12"/>
          <w:szCs w:val="12"/>
        </w:rPr>
        <w:t>La garantie s’applique uniquement si le produit a été installé dans les règles de l’art, conformément à sa destination, et dans la mesure où il a été entretenu et utilisé dans des conditions normales.</w:t>
      </w:r>
    </w:p>
    <w:p w:rsidR="00A440BA" w:rsidRPr="00A54A0F" w:rsidRDefault="00A440BA" w:rsidP="00A440BA">
      <w:pPr>
        <w:rPr>
          <w:rFonts w:ascii="Arial" w:hAnsi="Arial" w:cs="Arial"/>
          <w:color w:val="C4BC96" w:themeColor="background2" w:themeShade="BF"/>
          <w:sz w:val="12"/>
          <w:szCs w:val="12"/>
        </w:rPr>
      </w:pPr>
    </w:p>
    <w:p w:rsidR="00124E46" w:rsidRPr="00A54A0F" w:rsidRDefault="00124E46"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Les défauts et détériorations des produits livrés consécutifs à des conditions anormales de stockage et/ou de conservation chez l’Acheteur, notamment en cas d’un accident de quelque nature que ce soit, ne pourront ouvrir droit à la garantie due par notre société.</w:t>
      </w:r>
    </w:p>
    <w:p w:rsidR="00B70CBE" w:rsidRPr="00A54A0F" w:rsidRDefault="007F5E8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La garantie accordée c</w:t>
      </w:r>
      <w:r w:rsidR="00B70CBE" w:rsidRPr="00A54A0F">
        <w:rPr>
          <w:rFonts w:cs="Arial"/>
          <w:b w:val="0"/>
          <w:bCs/>
          <w:color w:val="C4BC96" w:themeColor="background2" w:themeShade="BF"/>
          <w:sz w:val="12"/>
          <w:szCs w:val="12"/>
        </w:rPr>
        <w:t xml:space="preserve">onsiste seulement dans le remplacement ou la réparation des pièces reconnues défectueuses et en tenant compte de l’usage déjà fait, sans qu’aucune </w:t>
      </w:r>
      <w:proofErr w:type="gramStart"/>
      <w:r w:rsidR="00B70CBE" w:rsidRPr="00A54A0F">
        <w:rPr>
          <w:rFonts w:cs="Arial"/>
          <w:b w:val="0"/>
          <w:bCs/>
          <w:color w:val="C4BC96" w:themeColor="background2" w:themeShade="BF"/>
          <w:sz w:val="12"/>
          <w:szCs w:val="12"/>
        </w:rPr>
        <w:t>indemnité puisse</w:t>
      </w:r>
      <w:proofErr w:type="gramEnd"/>
      <w:r w:rsidR="00B70CBE" w:rsidRPr="00A54A0F">
        <w:rPr>
          <w:rFonts w:cs="Arial"/>
          <w:b w:val="0"/>
          <w:bCs/>
          <w:color w:val="C4BC96" w:themeColor="background2" w:themeShade="BF"/>
          <w:sz w:val="12"/>
          <w:szCs w:val="12"/>
        </w:rPr>
        <w:t xml:space="preserve"> être allouée pour quelque cause que ce soit.</w:t>
      </w:r>
    </w:p>
    <w:p w:rsidR="00B70CBE" w:rsidRPr="00A54A0F" w:rsidRDefault="00B70CBE"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Toutes réclamations devront, sous peine d’irrecevabilité, être adressées par lettre recommandée avec accusé de réception</w:t>
      </w:r>
      <w:r w:rsidR="00214AF6" w:rsidRPr="00A54A0F">
        <w:rPr>
          <w:rFonts w:cs="Arial"/>
          <w:b w:val="0"/>
          <w:bCs/>
          <w:color w:val="C4BC96" w:themeColor="background2" w:themeShade="BF"/>
          <w:sz w:val="12"/>
          <w:szCs w:val="12"/>
        </w:rPr>
        <w:t xml:space="preserve"> au siège social du Vendeur</w:t>
      </w:r>
      <w:r w:rsidRPr="00A54A0F">
        <w:rPr>
          <w:rFonts w:cs="Arial"/>
          <w:b w:val="0"/>
          <w:bCs/>
          <w:color w:val="C4BC96" w:themeColor="background2" w:themeShade="BF"/>
          <w:sz w:val="12"/>
          <w:szCs w:val="12"/>
        </w:rPr>
        <w:t>.</w:t>
      </w:r>
    </w:p>
    <w:p w:rsidR="00B70CBE" w:rsidRPr="00A54A0F" w:rsidRDefault="00B70CBE"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Le retour des produits, en cas d’acceptation de nos Etablissements, devra être fait franco de port et d’emballage.</w:t>
      </w:r>
    </w:p>
    <w:p w:rsidR="00B70CBE"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Les produits vendus sont couverts par la garantie légale des vices cachés, au sens de l'article 1641 du Code civil.</w:t>
      </w:r>
    </w:p>
    <w:p w:rsidR="00FB36C9" w:rsidRPr="00A54A0F" w:rsidRDefault="00B70CBE"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Le Vendeur décline toute responsabilité pour les accidents de personne ou de chose et pour tout dommage où il y aurait altération de la pièce ou du produit, ou défectuosité provenant d’un défaut dû au stockage ou au montage, aux conditions d’utilisations ou toute autre cause même demeurant inconnue.</w:t>
      </w:r>
    </w:p>
    <w:p w:rsidR="00214AF6" w:rsidRPr="00A54A0F" w:rsidRDefault="00214AF6" w:rsidP="00E411AF">
      <w:pPr>
        <w:pStyle w:val="RATitreActe"/>
        <w:jc w:val="left"/>
        <w:rPr>
          <w:rFonts w:cs="Arial"/>
          <w:b w:val="0"/>
          <w:bCs/>
          <w:color w:val="C4BC96" w:themeColor="background2" w:themeShade="BF"/>
          <w:sz w:val="12"/>
          <w:szCs w:val="12"/>
        </w:rPr>
      </w:pPr>
    </w:p>
    <w:p w:rsidR="00FB36C9"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I</w:t>
      </w:r>
      <w:r w:rsidR="003F368C" w:rsidRPr="00A54A0F">
        <w:rPr>
          <w:rFonts w:cs="Arial"/>
          <w:b w:val="0"/>
          <w:bCs/>
          <w:color w:val="C4BC96" w:themeColor="background2" w:themeShade="BF"/>
          <w:sz w:val="12"/>
          <w:szCs w:val="12"/>
        </w:rPr>
        <w:t>X</w:t>
      </w:r>
      <w:r w:rsidRPr="00A54A0F">
        <w:rPr>
          <w:rFonts w:cs="Arial"/>
          <w:b w:val="0"/>
          <w:bCs/>
          <w:color w:val="C4BC96" w:themeColor="background2" w:themeShade="BF"/>
          <w:sz w:val="12"/>
          <w:szCs w:val="12"/>
        </w:rPr>
        <w:t>. - JURIDICTION COMPETENTE.</w:t>
      </w:r>
    </w:p>
    <w:p w:rsidR="00FB36C9" w:rsidRPr="00A54A0F" w:rsidRDefault="00FB36C9" w:rsidP="00E411AF">
      <w:pPr>
        <w:pStyle w:val="RATitreActe"/>
        <w:jc w:val="left"/>
        <w:rPr>
          <w:rFonts w:cs="Arial"/>
          <w:b w:val="0"/>
          <w:bCs/>
          <w:color w:val="C4BC96" w:themeColor="background2" w:themeShade="BF"/>
          <w:sz w:val="12"/>
          <w:szCs w:val="12"/>
        </w:rPr>
      </w:pPr>
    </w:p>
    <w:p w:rsidR="007E2BC5" w:rsidRPr="00A54A0F" w:rsidRDefault="00FB36C9" w:rsidP="00E411AF">
      <w:pPr>
        <w:pStyle w:val="RATitreActe"/>
        <w:jc w:val="left"/>
        <w:rPr>
          <w:rFonts w:cs="Arial"/>
          <w:b w:val="0"/>
          <w:bCs/>
          <w:color w:val="C4BC96" w:themeColor="background2" w:themeShade="BF"/>
          <w:sz w:val="12"/>
          <w:szCs w:val="12"/>
        </w:rPr>
      </w:pPr>
      <w:r w:rsidRPr="00A54A0F">
        <w:rPr>
          <w:rFonts w:cs="Arial"/>
          <w:b w:val="0"/>
          <w:bCs/>
          <w:color w:val="C4BC96" w:themeColor="background2" w:themeShade="BF"/>
          <w:sz w:val="12"/>
          <w:szCs w:val="12"/>
        </w:rPr>
        <w:t xml:space="preserve">Tous différents relatifs à l'interprétation et à l'exécution de </w:t>
      </w:r>
      <w:r w:rsidR="00CC48D7" w:rsidRPr="00A54A0F">
        <w:rPr>
          <w:rFonts w:cs="Arial"/>
          <w:b w:val="0"/>
          <w:bCs/>
          <w:color w:val="C4BC96" w:themeColor="background2" w:themeShade="BF"/>
          <w:sz w:val="12"/>
          <w:szCs w:val="12"/>
        </w:rPr>
        <w:t>la vente de nos produits et de nos prestations</w:t>
      </w:r>
      <w:r w:rsidRPr="00A54A0F">
        <w:rPr>
          <w:rFonts w:cs="Arial"/>
          <w:b w:val="0"/>
          <w:bCs/>
          <w:color w:val="C4BC96" w:themeColor="background2" w:themeShade="BF"/>
          <w:sz w:val="12"/>
          <w:szCs w:val="12"/>
        </w:rPr>
        <w:t xml:space="preserve"> seront de la compétence exclusive d</w:t>
      </w:r>
      <w:r w:rsidR="00CC48D7" w:rsidRPr="00A54A0F">
        <w:rPr>
          <w:rFonts w:cs="Arial"/>
          <w:b w:val="0"/>
          <w:bCs/>
          <w:color w:val="C4BC96" w:themeColor="background2" w:themeShade="BF"/>
          <w:sz w:val="12"/>
          <w:szCs w:val="12"/>
        </w:rPr>
        <w:t>es tribunaux d</w:t>
      </w:r>
      <w:r w:rsidR="007E2BC5" w:rsidRPr="00A54A0F">
        <w:rPr>
          <w:rFonts w:cs="Arial"/>
          <w:b w:val="0"/>
          <w:bCs/>
          <w:color w:val="C4BC96" w:themeColor="background2" w:themeShade="BF"/>
          <w:sz w:val="12"/>
          <w:szCs w:val="12"/>
        </w:rPr>
        <w:t xml:space="preserve">u </w:t>
      </w:r>
      <w:r w:rsidR="0096449C" w:rsidRPr="00A54A0F">
        <w:rPr>
          <w:rFonts w:cs="Arial"/>
          <w:b w:val="0"/>
          <w:bCs/>
          <w:color w:val="C4BC96" w:themeColor="background2" w:themeShade="BF"/>
          <w:sz w:val="12"/>
          <w:szCs w:val="12"/>
        </w:rPr>
        <w:t xml:space="preserve">ressort du </w:t>
      </w:r>
      <w:r w:rsidR="007E2BC5" w:rsidRPr="00A54A0F">
        <w:rPr>
          <w:rFonts w:cs="Arial"/>
          <w:b w:val="0"/>
          <w:bCs/>
          <w:color w:val="C4BC96" w:themeColor="background2" w:themeShade="BF"/>
          <w:sz w:val="12"/>
          <w:szCs w:val="12"/>
        </w:rPr>
        <w:t>siège social du Vendeur.</w:t>
      </w:r>
    </w:p>
    <w:sectPr w:rsidR="007E2BC5" w:rsidRPr="00A54A0F" w:rsidSect="006F081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79D" w:rsidRDefault="00C9179D">
      <w:r>
        <w:separator/>
      </w:r>
    </w:p>
  </w:endnote>
  <w:endnote w:type="continuationSeparator" w:id="0">
    <w:p w:rsidR="00C9179D" w:rsidRDefault="00C91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5F" w:rsidRDefault="006F081F" w:rsidP="00124E46">
    <w:pPr>
      <w:pStyle w:val="Pieddepage"/>
      <w:framePr w:wrap="around" w:vAnchor="text" w:hAnchor="margin" w:xAlign="right" w:y="1"/>
      <w:rPr>
        <w:rStyle w:val="Numrodepage"/>
      </w:rPr>
    </w:pPr>
    <w:r>
      <w:rPr>
        <w:rStyle w:val="Numrodepage"/>
      </w:rPr>
      <w:fldChar w:fldCharType="begin"/>
    </w:r>
    <w:r w:rsidR="00B5175F">
      <w:rPr>
        <w:rStyle w:val="Numrodepage"/>
      </w:rPr>
      <w:instrText xml:space="preserve">PAGE  </w:instrText>
    </w:r>
    <w:r>
      <w:rPr>
        <w:rStyle w:val="Numrodepage"/>
      </w:rPr>
      <w:fldChar w:fldCharType="end"/>
    </w:r>
  </w:p>
  <w:p w:rsidR="00FB36C9" w:rsidRDefault="00FB36C9" w:rsidP="00B5175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5F" w:rsidRDefault="006F081F" w:rsidP="00124E46">
    <w:pPr>
      <w:pStyle w:val="Pieddepage"/>
      <w:framePr w:wrap="around" w:vAnchor="text" w:hAnchor="margin" w:xAlign="right" w:y="1"/>
      <w:rPr>
        <w:rStyle w:val="Numrodepage"/>
      </w:rPr>
    </w:pPr>
    <w:r>
      <w:rPr>
        <w:rStyle w:val="Numrodepage"/>
      </w:rPr>
      <w:fldChar w:fldCharType="begin"/>
    </w:r>
    <w:r w:rsidR="00B5175F">
      <w:rPr>
        <w:rStyle w:val="Numrodepage"/>
      </w:rPr>
      <w:instrText xml:space="preserve">PAGE  </w:instrText>
    </w:r>
    <w:r>
      <w:rPr>
        <w:rStyle w:val="Numrodepage"/>
      </w:rPr>
      <w:fldChar w:fldCharType="separate"/>
    </w:r>
    <w:r w:rsidR="006D1BAC">
      <w:rPr>
        <w:rStyle w:val="Numrodepage"/>
        <w:noProof/>
      </w:rPr>
      <w:t>2</w:t>
    </w:r>
    <w:r>
      <w:rPr>
        <w:rStyle w:val="Numrodepage"/>
      </w:rPr>
      <w:fldChar w:fldCharType="end"/>
    </w:r>
  </w:p>
  <w:p w:rsidR="00FB36C9" w:rsidRDefault="00FB36C9" w:rsidP="00B5175F">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C9" w:rsidRDefault="00FB36C9">
    <w:pPr>
      <w:pStyle w:val="Pieddepage"/>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79D" w:rsidRDefault="00C9179D">
      <w:r>
        <w:separator/>
      </w:r>
    </w:p>
  </w:footnote>
  <w:footnote w:type="continuationSeparator" w:id="0">
    <w:p w:rsidR="00C9179D" w:rsidRDefault="00C91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C9" w:rsidRDefault="00FB36C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C9" w:rsidRDefault="00FB36C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C9" w:rsidRDefault="00FB36C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fr-FR" w:vendorID="9" w:dllVersion="512" w:checkStyle="1"/>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962A0D"/>
    <w:rsid w:val="000D2B0A"/>
    <w:rsid w:val="00124E46"/>
    <w:rsid w:val="001A44F0"/>
    <w:rsid w:val="00214AF6"/>
    <w:rsid w:val="002B57E4"/>
    <w:rsid w:val="00303E41"/>
    <w:rsid w:val="0030684F"/>
    <w:rsid w:val="003F368C"/>
    <w:rsid w:val="00465719"/>
    <w:rsid w:val="005E2FEC"/>
    <w:rsid w:val="006B7D97"/>
    <w:rsid w:val="006D1BAC"/>
    <w:rsid w:val="006F081F"/>
    <w:rsid w:val="007E2BC5"/>
    <w:rsid w:val="007F5E89"/>
    <w:rsid w:val="008768F3"/>
    <w:rsid w:val="00890547"/>
    <w:rsid w:val="00891606"/>
    <w:rsid w:val="00920A45"/>
    <w:rsid w:val="00962A0D"/>
    <w:rsid w:val="0096449C"/>
    <w:rsid w:val="00977B8C"/>
    <w:rsid w:val="00A050C9"/>
    <w:rsid w:val="00A440BA"/>
    <w:rsid w:val="00A54A0F"/>
    <w:rsid w:val="00AC5C56"/>
    <w:rsid w:val="00B32B12"/>
    <w:rsid w:val="00B5175F"/>
    <w:rsid w:val="00B70CBE"/>
    <w:rsid w:val="00C9179D"/>
    <w:rsid w:val="00CA1562"/>
    <w:rsid w:val="00CC48D7"/>
    <w:rsid w:val="00D066FF"/>
    <w:rsid w:val="00D508FD"/>
    <w:rsid w:val="00DD3749"/>
    <w:rsid w:val="00E04D6F"/>
    <w:rsid w:val="00E411AF"/>
    <w:rsid w:val="00EA2788"/>
    <w:rsid w:val="00EC6993"/>
    <w:rsid w:val="00FB36C9"/>
    <w:rsid w:val="00FD01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81F"/>
    <w:pPr>
      <w:jc w:val="both"/>
    </w:pPr>
    <w:rPr>
      <w:sz w:val="24"/>
    </w:rPr>
  </w:style>
  <w:style w:type="paragraph" w:styleId="Titre1">
    <w:name w:val="heading 1"/>
    <w:basedOn w:val="Normal"/>
    <w:next w:val="Normal"/>
    <w:qFormat/>
    <w:rsid w:val="006F081F"/>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F081F"/>
    <w:pPr>
      <w:tabs>
        <w:tab w:val="center" w:pos="4536"/>
        <w:tab w:val="right" w:pos="9072"/>
      </w:tabs>
    </w:pPr>
  </w:style>
  <w:style w:type="paragraph" w:styleId="Pieddepage">
    <w:name w:val="footer"/>
    <w:basedOn w:val="Normal"/>
    <w:rsid w:val="006F081F"/>
    <w:pPr>
      <w:tabs>
        <w:tab w:val="center" w:pos="4536"/>
        <w:tab w:val="right" w:pos="9072"/>
      </w:tabs>
    </w:pPr>
  </w:style>
  <w:style w:type="paragraph" w:customStyle="1" w:styleId="RAadres">
    <w:name w:val="RA_adres"/>
    <w:basedOn w:val="Normal"/>
    <w:next w:val="Normal"/>
    <w:rsid w:val="006F081F"/>
    <w:pPr>
      <w:ind w:left="5103"/>
    </w:pPr>
  </w:style>
  <w:style w:type="paragraph" w:customStyle="1" w:styleId="RAdestinataire">
    <w:name w:val="RA_destinataire"/>
    <w:basedOn w:val="Normal"/>
    <w:rsid w:val="006F081F"/>
    <w:pPr>
      <w:ind w:left="5103"/>
    </w:pPr>
    <w:rPr>
      <w:b/>
    </w:rPr>
  </w:style>
  <w:style w:type="paragraph" w:customStyle="1" w:styleId="RADateCourrier">
    <w:name w:val="RA_DateCourrier"/>
    <w:basedOn w:val="Normal"/>
    <w:next w:val="Normal"/>
    <w:rsid w:val="006F081F"/>
    <w:pPr>
      <w:ind w:left="5103"/>
    </w:pPr>
  </w:style>
  <w:style w:type="paragraph" w:customStyle="1" w:styleId="RAFormuledIntroduction">
    <w:name w:val="RA_Formuled'Introduction"/>
    <w:basedOn w:val="Normal"/>
    <w:next w:val="Normal"/>
    <w:rsid w:val="006F081F"/>
  </w:style>
  <w:style w:type="paragraph" w:customStyle="1" w:styleId="RAFormulePolitesse">
    <w:name w:val="RA_FormulePolitesse"/>
    <w:basedOn w:val="Normal"/>
    <w:next w:val="Normal"/>
    <w:rsid w:val="006F081F"/>
  </w:style>
  <w:style w:type="paragraph" w:customStyle="1" w:styleId="RANosRfrences">
    <w:name w:val="RA_NosRéférences"/>
    <w:basedOn w:val="Normal"/>
    <w:next w:val="Normal"/>
    <w:rsid w:val="006F081F"/>
    <w:rPr>
      <w:b/>
      <w:i/>
    </w:rPr>
  </w:style>
  <w:style w:type="paragraph" w:customStyle="1" w:styleId="RASignature">
    <w:name w:val="RA_Signature"/>
    <w:basedOn w:val="Normal"/>
    <w:next w:val="Normal"/>
    <w:rsid w:val="006F081F"/>
    <w:pPr>
      <w:ind w:left="5103"/>
    </w:pPr>
  </w:style>
  <w:style w:type="paragraph" w:customStyle="1" w:styleId="RATitreActe">
    <w:name w:val="RA_Titre_Acte"/>
    <w:basedOn w:val="Normal"/>
    <w:next w:val="Normal"/>
    <w:rsid w:val="006F081F"/>
    <w:pPr>
      <w:jc w:val="center"/>
    </w:pPr>
    <w:rPr>
      <w:rFonts w:ascii="Arial" w:hAnsi="Arial"/>
      <w:b/>
    </w:rPr>
  </w:style>
  <w:style w:type="paragraph" w:customStyle="1" w:styleId="RAVosRfrences">
    <w:name w:val="RA_VosRéférences"/>
    <w:basedOn w:val="Normal"/>
    <w:next w:val="Normal"/>
    <w:rsid w:val="006F081F"/>
  </w:style>
  <w:style w:type="paragraph" w:customStyle="1" w:styleId="RACitationArticles">
    <w:name w:val="RA_Citation_Articles"/>
    <w:basedOn w:val="Normal"/>
    <w:next w:val="Normal"/>
    <w:rsid w:val="006F081F"/>
    <w:rPr>
      <w:i/>
      <w:sz w:val="16"/>
    </w:rPr>
  </w:style>
  <w:style w:type="paragraph" w:customStyle="1" w:styleId="RAEnMajuscules">
    <w:name w:val="RA_En_Majuscules"/>
    <w:basedOn w:val="Normal"/>
    <w:next w:val="Normal"/>
    <w:rsid w:val="006F081F"/>
    <w:rPr>
      <w:caps/>
    </w:rPr>
  </w:style>
  <w:style w:type="paragraph" w:customStyle="1" w:styleId="Stylegras">
    <w:name w:val="Style gras"/>
    <w:basedOn w:val="Normal"/>
    <w:rsid w:val="006F081F"/>
    <w:rPr>
      <w:b/>
    </w:rPr>
  </w:style>
  <w:style w:type="paragraph" w:customStyle="1" w:styleId="RAinitiales">
    <w:name w:val="RA_initiales"/>
    <w:basedOn w:val="Normal"/>
    <w:next w:val="Normal"/>
    <w:rsid w:val="006F081F"/>
  </w:style>
  <w:style w:type="paragraph" w:customStyle="1" w:styleId="RAMontantMiseprix">
    <w:name w:val="RA_Montant_Miseàprix"/>
    <w:basedOn w:val="Normal"/>
    <w:next w:val="Normal"/>
    <w:rsid w:val="006F081F"/>
    <w:rPr>
      <w:b/>
    </w:rPr>
  </w:style>
  <w:style w:type="paragraph" w:customStyle="1" w:styleId="RARfrencesdudossier">
    <w:name w:val="RA_Références du dossier"/>
    <w:basedOn w:val="Normal"/>
    <w:next w:val="Normal"/>
    <w:rsid w:val="006F081F"/>
    <w:rPr>
      <w:b/>
      <w:i/>
    </w:rPr>
  </w:style>
  <w:style w:type="paragraph" w:customStyle="1" w:styleId="RATamponduCabinet">
    <w:name w:val="RA_Tampon du Cabinet"/>
    <w:basedOn w:val="Normal"/>
    <w:next w:val="Normal"/>
    <w:rsid w:val="006F081F"/>
  </w:style>
  <w:style w:type="paragraph" w:customStyle="1" w:styleId="RATitreFormule">
    <w:name w:val="RA_Titre_Formule"/>
    <w:basedOn w:val="Normal"/>
    <w:next w:val="Normal"/>
    <w:rsid w:val="006F081F"/>
    <w:rPr>
      <w:b/>
      <w:u w:val="single"/>
    </w:rPr>
  </w:style>
  <w:style w:type="paragraph" w:customStyle="1" w:styleId="Article">
    <w:name w:val="Article"/>
    <w:basedOn w:val="Normal"/>
    <w:next w:val="Normal"/>
    <w:rsid w:val="006F081F"/>
    <w:rPr>
      <w:b/>
    </w:rPr>
  </w:style>
  <w:style w:type="paragraph" w:customStyle="1" w:styleId="RAEntteTribunal">
    <w:name w:val="RA_EntêteTribunal"/>
    <w:basedOn w:val="Normal"/>
    <w:next w:val="Normal"/>
    <w:rsid w:val="006F081F"/>
    <w:pPr>
      <w:jc w:val="center"/>
    </w:pPr>
    <w:rPr>
      <w:b/>
    </w:rPr>
  </w:style>
  <w:style w:type="paragraph" w:customStyle="1" w:styleId="RARsolution">
    <w:name w:val="RA_Résolution"/>
    <w:basedOn w:val="Normal"/>
    <w:next w:val="Normal"/>
    <w:rsid w:val="006F081F"/>
    <w:rPr>
      <w:b/>
    </w:rPr>
  </w:style>
  <w:style w:type="paragraph" w:customStyle="1" w:styleId="RATitrePolyActe">
    <w:name w:val="RA_Titre_PolyActe"/>
    <w:basedOn w:val="Normal"/>
    <w:rsid w:val="006F081F"/>
    <w:pPr>
      <w:jc w:val="center"/>
    </w:pPr>
    <w:rPr>
      <w:b/>
      <w:caps/>
      <w:sz w:val="28"/>
    </w:rPr>
  </w:style>
  <w:style w:type="paragraph" w:customStyle="1" w:styleId="Stylegrascentr">
    <w:name w:val="Style gras centré"/>
    <w:basedOn w:val="Normal"/>
    <w:next w:val="Normal"/>
    <w:rsid w:val="006F081F"/>
    <w:pPr>
      <w:jc w:val="center"/>
    </w:pPr>
    <w:rPr>
      <w:b/>
    </w:rPr>
  </w:style>
  <w:style w:type="paragraph" w:customStyle="1" w:styleId="RASignataire2">
    <w:name w:val="RA_Signataire_2"/>
    <w:basedOn w:val="Normal"/>
    <w:rsid w:val="006F081F"/>
    <w:pPr>
      <w:tabs>
        <w:tab w:val="right" w:pos="8959"/>
      </w:tabs>
    </w:pPr>
  </w:style>
  <w:style w:type="paragraph" w:customStyle="1" w:styleId="RASignataire3">
    <w:name w:val="RA_Signataire_3"/>
    <w:basedOn w:val="Normal"/>
    <w:rsid w:val="006F081F"/>
    <w:pPr>
      <w:tabs>
        <w:tab w:val="center" w:pos="4536"/>
        <w:tab w:val="right" w:pos="8959"/>
      </w:tabs>
    </w:pPr>
  </w:style>
  <w:style w:type="paragraph" w:customStyle="1" w:styleId="RaTableau2Col">
    <w:name w:val="Ra_Tableau_2Col"/>
    <w:basedOn w:val="Normal"/>
    <w:rsid w:val="006F081F"/>
    <w:pPr>
      <w:tabs>
        <w:tab w:val="right" w:leader="dot" w:pos="8505"/>
      </w:tabs>
    </w:pPr>
  </w:style>
  <w:style w:type="paragraph" w:customStyle="1" w:styleId="Sautsectionavecsautdepage">
    <w:name w:val="Saut section avec saut de page"/>
    <w:basedOn w:val="Normal"/>
    <w:next w:val="Normal"/>
    <w:rsid w:val="006F081F"/>
  </w:style>
  <w:style w:type="paragraph" w:customStyle="1" w:styleId="RAPADestinataire">
    <w:name w:val="RA_PA_Destinataire"/>
    <w:basedOn w:val="Normal"/>
    <w:rsid w:val="006F081F"/>
    <w:pPr>
      <w:ind w:left="5103"/>
    </w:pPr>
  </w:style>
  <w:style w:type="paragraph" w:customStyle="1" w:styleId="RAEnteteSociete">
    <w:name w:val="RA_Entete_Societe"/>
    <w:basedOn w:val="Normal"/>
    <w:rsid w:val="006F081F"/>
    <w:pPr>
      <w:jc w:val="center"/>
    </w:pPr>
    <w:rPr>
      <w:b/>
      <w:sz w:val="28"/>
    </w:rPr>
  </w:style>
  <w:style w:type="paragraph" w:customStyle="1" w:styleId="Grassoulign">
    <w:name w:val="Gras souligné"/>
    <w:basedOn w:val="Normal"/>
    <w:next w:val="Normal"/>
    <w:rsid w:val="006F081F"/>
    <w:rPr>
      <w:b/>
      <w:u w:val="single"/>
    </w:rPr>
  </w:style>
  <w:style w:type="paragraph" w:customStyle="1" w:styleId="RAArticles">
    <w:name w:val="RA_Articles"/>
    <w:basedOn w:val="Normal"/>
    <w:rsid w:val="006F081F"/>
    <w:rPr>
      <w:u w:val="single"/>
    </w:rPr>
  </w:style>
  <w:style w:type="paragraph" w:customStyle="1" w:styleId="RAGrascentrsoulign">
    <w:name w:val="RA_Gras_centré_souligné"/>
    <w:basedOn w:val="Normal"/>
    <w:rsid w:val="006F081F"/>
    <w:pPr>
      <w:jc w:val="center"/>
    </w:pPr>
    <w:rPr>
      <w:b/>
      <w:u w:val="single"/>
    </w:rPr>
  </w:style>
  <w:style w:type="paragraph" w:customStyle="1" w:styleId="Soulign">
    <w:name w:val="Souligné"/>
    <w:basedOn w:val="Normal"/>
    <w:next w:val="Normal"/>
    <w:rsid w:val="006F081F"/>
    <w:rPr>
      <w:u w:val="single"/>
    </w:rPr>
  </w:style>
  <w:style w:type="character" w:styleId="Numrodepage">
    <w:name w:val="page number"/>
    <w:basedOn w:val="Policepardfaut"/>
    <w:rsid w:val="00B517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ALERI~1.PUP\LOCALS~1\Temp\xxxPUPEL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xxxPUPEL_TamponPA</Template>
  <TotalTime>5</TotalTime>
  <Pages>1</Pages>
  <Words>1267</Words>
  <Characters>6970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Modèles POLYEVII</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Modèles POLYEVII</dc:title>
  <dc:creator>avocat3</dc:creator>
  <cp:lastModifiedBy>SFACS</cp:lastModifiedBy>
  <cp:revision>3</cp:revision>
  <cp:lastPrinted>2016-09-26T08:23:00Z</cp:lastPrinted>
  <dcterms:created xsi:type="dcterms:W3CDTF">2016-09-21T07:37:00Z</dcterms:created>
  <dcterms:modified xsi:type="dcterms:W3CDTF">2016-09-26T08:23:00Z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1061875103</vt:i4>
  </property>
  <property fmtid="{D5CDD505-2E9C-101B-9397-08002B2CF9AE}" pid="3" name="_EmailSubject">
    <vt:lpwstr>CGV et modèle fax</vt:lpwstr>
  </property>
  <property fmtid="{D5CDD505-2E9C-101B-9397-08002B2CF9AE}" pid="4" name="_AuthorEmail">
    <vt:lpwstr>ezingeard@avocats-ep.com</vt:lpwstr>
  </property>
  <property fmtid="{D5CDD505-2E9C-101B-9397-08002B2CF9AE}" pid="5" name="_AuthorEmailDisplayName">
    <vt:lpwstr>VALERIE</vt:lpwstr>
  </property>
  <property fmtid="{D5CDD505-2E9C-101B-9397-08002B2CF9AE}" pid="6" name="_ReviewingToolsShownOnce">
    <vt:lpwstr/>
  </property>
</Properties>
</file>